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A7D5" w14:textId="5197EA43" w:rsidR="000F0F44" w:rsidRDefault="000F0F44">
      <w:pPr>
        <w:rPr>
          <w:b/>
          <w:bCs/>
        </w:rPr>
      </w:pPr>
      <w:r>
        <w:t xml:space="preserve">121 ГМУ ознакомительная отчет </w:t>
      </w:r>
      <w:r w:rsidRPr="000F0F44">
        <w:t>Сроки практики с </w:t>
      </w:r>
      <w:r w:rsidRPr="000F0F44">
        <w:rPr>
          <w:b/>
          <w:bCs/>
        </w:rPr>
        <w:t>02.12.2025 по 29.12.2025</w:t>
      </w:r>
    </w:p>
    <w:p w14:paraId="73E0DC16" w14:textId="3C494BCD" w:rsidR="000F0F44" w:rsidRDefault="000F0F44">
      <w:r>
        <w:rPr>
          <w:b/>
          <w:bCs/>
        </w:rPr>
        <w:t>Даты везде эти</w:t>
      </w:r>
    </w:p>
    <w:p w14:paraId="22C01C51" w14:textId="77777777" w:rsidR="000F0F44" w:rsidRPr="00DA26F7" w:rsidRDefault="000F0F44" w:rsidP="000F0F44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217BC3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МУНИЦИПАЛЬНОЕ БЮДЖЕТНОЕ УЧРЕЖДЕНИЕ КУЛЬТУРЫ "РАЙОННЫЙ МЕЖПОСЕЛЕНЧЕСКИЙ КУЛЬТУРНО-ДОСУГОВЫЙ ЦЕНТР" СУРАЖСКОГО РАЙОНА БРЯНСКОЙ ОБЛАСТИ</w:t>
      </w:r>
    </w:p>
    <w:p w14:paraId="3F0B17A8" w14:textId="77777777" w:rsidR="000F0F44" w:rsidRPr="00DA26F7" w:rsidRDefault="000F0F44" w:rsidP="000F0F44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 w:rsidRPr="00DA26F7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Юридический адрес:</w:t>
      </w:r>
    </w:p>
    <w:p w14:paraId="279765C5" w14:textId="77777777" w:rsidR="000F0F44" w:rsidRDefault="000F0F44" w:rsidP="000F0F44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243500, Брянская Область,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м.р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-н Суражский,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г.п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. Суражское, г Сураж,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ул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 Ленина, д. 52</w:t>
      </w:r>
    </w:p>
    <w:p w14:paraId="7627F2F5" w14:textId="77777777" w:rsidR="000F0F44" w:rsidRDefault="000F0F44" w:rsidP="000F0F44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И</w:t>
      </w:r>
      <w:r w:rsidRPr="00AE513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НН </w:t>
      </w:r>
      <w:r w:rsidRPr="00217B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>3253502039</w:t>
      </w:r>
    </w:p>
    <w:p w14:paraId="4B875B23" w14:textId="77777777" w:rsidR="000F0F44" w:rsidRDefault="000F0F44"/>
    <w:p w14:paraId="78023559" w14:textId="77777777" w:rsidR="000F0F44" w:rsidRDefault="000F0F44"/>
    <w:p w14:paraId="25B1026D" w14:textId="77777777" w:rsidR="000F0F44" w:rsidRPr="000F0F44" w:rsidRDefault="000F0F44" w:rsidP="000F0F44">
      <w:pPr>
        <w:rPr>
          <w:b/>
          <w:bCs/>
        </w:rPr>
      </w:pPr>
      <w:r w:rsidRPr="000F0F44">
        <w:rPr>
          <w:b/>
          <w:bCs/>
        </w:rPr>
        <w:t xml:space="preserve">Изучение вопросов: </w:t>
      </w:r>
    </w:p>
    <w:p w14:paraId="12B6DFED" w14:textId="77777777" w:rsidR="000F0F44" w:rsidRPr="000F0F44" w:rsidRDefault="000F0F44" w:rsidP="000F0F44">
      <w:pPr>
        <w:rPr>
          <w:i/>
        </w:rPr>
      </w:pPr>
      <w:r w:rsidRPr="000F0F44">
        <w:rPr>
          <w:i/>
        </w:rPr>
        <w:t xml:space="preserve">1)    Общая характеристика организации </w:t>
      </w:r>
    </w:p>
    <w:p w14:paraId="0CB92FCA" w14:textId="77777777" w:rsidR="000F0F44" w:rsidRPr="000F0F44" w:rsidRDefault="000F0F44" w:rsidP="000F0F44">
      <w:pPr>
        <w:rPr>
          <w:bCs/>
          <w:i/>
        </w:rPr>
      </w:pPr>
      <w:r w:rsidRPr="000F0F44">
        <w:rPr>
          <w:i/>
        </w:rPr>
        <w:t>2) Анализ нормативно-правового обеспечения деятельности</w:t>
      </w:r>
    </w:p>
    <w:p w14:paraId="376AFDB3" w14:textId="77777777" w:rsidR="000F0F44" w:rsidRPr="000F0F44" w:rsidRDefault="000F0F44" w:rsidP="000F0F44">
      <w:pPr>
        <w:rPr>
          <w:i/>
        </w:rPr>
      </w:pPr>
      <w:r w:rsidRPr="000F0F44">
        <w:rPr>
          <w:i/>
        </w:rPr>
        <w:t>3) Организационная структура объекта исследования. Кадровый потенциал</w:t>
      </w:r>
    </w:p>
    <w:p w14:paraId="1E93810A" w14:textId="77777777" w:rsidR="000F0F44" w:rsidRPr="000F0F44" w:rsidRDefault="000F0F44" w:rsidP="000F0F44">
      <w:pPr>
        <w:rPr>
          <w:bCs/>
          <w:i/>
        </w:rPr>
      </w:pPr>
      <w:r w:rsidRPr="000F0F44">
        <w:rPr>
          <w:i/>
        </w:rPr>
        <w:t xml:space="preserve">4)   </w:t>
      </w:r>
      <w:r w:rsidRPr="000F0F44">
        <w:rPr>
          <w:bCs/>
          <w:i/>
        </w:rPr>
        <w:t xml:space="preserve">Анализ системы коммуникаций (внутренние и внешние) </w:t>
      </w:r>
    </w:p>
    <w:p w14:paraId="507D4497" w14:textId="7B060C1B" w:rsidR="000F0F44" w:rsidRDefault="000F0F44" w:rsidP="000F0F44">
      <w:r w:rsidRPr="000F0F44">
        <w:t xml:space="preserve">5) </w:t>
      </w:r>
      <w:r w:rsidRPr="000F0F44">
        <w:rPr>
          <w:i/>
        </w:rPr>
        <w:t>Выполнение индивидуального задания</w:t>
      </w:r>
      <w:r w:rsidRPr="000F0F44">
        <w:t xml:space="preserve">: </w:t>
      </w:r>
    </w:p>
    <w:p w14:paraId="4E2E563D" w14:textId="7A285BC3" w:rsidR="000F0F44" w:rsidRDefault="000F0F44" w:rsidP="000F0F44">
      <w:r>
        <w:t>5.1 Х</w:t>
      </w:r>
      <w:r w:rsidRPr="000F0F44">
        <w:t>арактеристика структуры и функций отдела, где студент проходил практику.</w:t>
      </w:r>
      <w:r>
        <w:t xml:space="preserve"> </w:t>
      </w:r>
      <w:r w:rsidRPr="000F0F44">
        <w:rPr>
          <w:highlight w:val="green"/>
        </w:rPr>
        <w:t>ОТДЕЛ КАДРОВ</w:t>
      </w:r>
    </w:p>
    <w:p w14:paraId="3DE9AEF6" w14:textId="1D6E0ED8" w:rsidR="000F0F44" w:rsidRDefault="000F0F44" w:rsidP="000F0F44">
      <w:r>
        <w:t xml:space="preserve">5.2 </w:t>
      </w:r>
      <w:r w:rsidRPr="000F0F44">
        <w:t>Характеристика и анализ основных организационно-управленческих процессов, которые используются в профильной организации.</w:t>
      </w:r>
    </w:p>
    <w:p w14:paraId="4E2FE504" w14:textId="03EDB907" w:rsidR="000F0F44" w:rsidRPr="000F0F44" w:rsidRDefault="000F0F44" w:rsidP="000F0F44">
      <w:r>
        <w:t>5.3</w:t>
      </w:r>
      <w:r w:rsidRPr="000F0F44">
        <w:t xml:space="preserve">Содержание деятельности самого студента в работе выбранного подразделения. </w:t>
      </w:r>
    </w:p>
    <w:p w14:paraId="402B4D59" w14:textId="1E71A5CB" w:rsidR="000F0F44" w:rsidRDefault="000F0F44" w:rsidP="000F0F44"/>
    <w:sectPr w:rsidR="000F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55955"/>
    <w:multiLevelType w:val="hybridMultilevel"/>
    <w:tmpl w:val="08D89568"/>
    <w:lvl w:ilvl="0" w:tplc="5058A12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21266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F44"/>
    <w:rsid w:val="000F0F44"/>
    <w:rsid w:val="0025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81791"/>
  <w15:chartTrackingRefBased/>
  <w15:docId w15:val="{1091CE56-5A98-4B87-8E8B-4E7C9749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F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0F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0F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0F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0F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0F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0F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0F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0F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0F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0F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0F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0F4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0F4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0F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0F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0F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0F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0F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0F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0F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0F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0F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0F4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0F4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0F4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0F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0F4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0F4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2025-10-31T15:01:00Z</dcterms:created>
  <dcterms:modified xsi:type="dcterms:W3CDTF">2025-10-31T15:03:00Z</dcterms:modified>
</cp:coreProperties>
</file>